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94"/>
        <w:gridCol w:w="9266"/>
      </w:tblGrid>
      <w:tr w:rsidR="00B12B32" w:rsidRPr="00B12B32" w:rsidTr="00B12B32">
        <w:trPr>
          <w:tblCellSpacing w:w="0" w:type="dxa"/>
        </w:trPr>
        <w:tc>
          <w:tcPr>
            <w:tcW w:w="50" w:type="pct"/>
            <w:vAlign w:val="center"/>
            <w:hideMark/>
          </w:tcPr>
          <w:p w:rsidR="00B12B32" w:rsidRPr="00B12B32" w:rsidRDefault="00B12B32" w:rsidP="00B12B32">
            <w:pPr>
              <w:spacing w:after="0" w:line="240" w:lineRule="auto"/>
              <w:rPr>
                <w:rFonts w:ascii="Times New Roman" w:eastAsia="Times New Roman" w:hAnsi="Times New Roman" w:cs="Times New Roman"/>
                <w:sz w:val="24"/>
                <w:szCs w:val="24"/>
              </w:rPr>
            </w:pPr>
          </w:p>
        </w:tc>
        <w:tc>
          <w:tcPr>
            <w:tcW w:w="4950" w:type="pct"/>
            <w:hideMark/>
          </w:tcPr>
          <w:p w:rsidR="00B12B32" w:rsidRPr="00B12B32" w:rsidRDefault="00B12B32" w:rsidP="00B12B32">
            <w:pPr>
              <w:spacing w:after="0" w:line="240" w:lineRule="auto"/>
              <w:rPr>
                <w:rFonts w:ascii="Times New Roman" w:eastAsia="Times New Roman" w:hAnsi="Times New Roman" w:cs="Times New Roman"/>
                <w:sz w:val="24"/>
                <w:szCs w:val="24"/>
              </w:rPr>
            </w:pPr>
            <w:r w:rsidRPr="00B12B32">
              <w:rPr>
                <w:rFonts w:ascii="Times New Roman" w:eastAsia="Times New Roman" w:hAnsi="Times New Roman" w:cs="Times New Roman"/>
                <w:color w:val="FFFFFF"/>
                <w:sz w:val="24"/>
                <w:szCs w:val="24"/>
              </w:rPr>
              <w:t>Week 05 - The Borderlands</w:t>
            </w:r>
          </w:p>
        </w:tc>
      </w:tr>
      <w:tr w:rsidR="00B12B32" w:rsidRPr="00B12B32" w:rsidTr="00B12B32">
        <w:trPr>
          <w:tblCellSpacing w:w="0" w:type="dxa"/>
        </w:trPr>
        <w:tc>
          <w:tcPr>
            <w:tcW w:w="0" w:type="auto"/>
            <w:vAlign w:val="center"/>
            <w:hideMark/>
          </w:tcPr>
          <w:p w:rsidR="00B12B32" w:rsidRPr="00B12B32" w:rsidRDefault="00B12B32" w:rsidP="00B12B32">
            <w:pPr>
              <w:spacing w:after="0" w:line="240" w:lineRule="auto"/>
              <w:rPr>
                <w:rFonts w:ascii="Times New Roman" w:eastAsia="Times New Roman" w:hAnsi="Times New Roman" w:cs="Times New Roman"/>
                <w:sz w:val="24"/>
                <w:szCs w:val="24"/>
              </w:rPr>
            </w:pPr>
          </w:p>
        </w:tc>
        <w:tc>
          <w:tcPr>
            <w:tcW w:w="0" w:type="auto"/>
            <w:hideMark/>
          </w:tcPr>
          <w:p w:rsidR="00B12B32" w:rsidRPr="00B12B32" w:rsidRDefault="00B12B32" w:rsidP="00B12B32">
            <w:pPr>
              <w:spacing w:after="0" w:line="240" w:lineRule="auto"/>
              <w:rPr>
                <w:rFonts w:ascii="Times New Roman" w:eastAsia="Times New Roman" w:hAnsi="Times New Roman" w:cs="Times New Roman"/>
                <w:sz w:val="24"/>
                <w:szCs w:val="24"/>
              </w:rPr>
            </w:pPr>
          </w:p>
          <w:tbl>
            <w:tblPr>
              <w:tblpPr w:leftFromText="45" w:rightFromText="45" w:vertAnchor="text" w:tblpXSpec="right" w:tblpYSpec="center"/>
              <w:tblW w:w="0" w:type="auto"/>
              <w:tblCellSpacing w:w="0" w:type="dxa"/>
              <w:tblCellMar>
                <w:top w:w="60" w:type="dxa"/>
                <w:left w:w="60" w:type="dxa"/>
                <w:bottom w:w="60" w:type="dxa"/>
                <w:right w:w="60" w:type="dxa"/>
              </w:tblCellMar>
              <w:tblLook w:val="04A0"/>
            </w:tblPr>
            <w:tblGrid>
              <w:gridCol w:w="126"/>
            </w:tblGrid>
            <w:tr w:rsidR="00B12B32" w:rsidRPr="00B12B32">
              <w:trPr>
                <w:tblCellSpacing w:w="0" w:type="dxa"/>
              </w:trPr>
              <w:tc>
                <w:tcPr>
                  <w:tcW w:w="0" w:type="auto"/>
                  <w:vAlign w:val="center"/>
                  <w:hideMark/>
                </w:tcPr>
                <w:p w:rsidR="00B12B32" w:rsidRPr="00B12B32" w:rsidRDefault="00B12B32" w:rsidP="00B12B32">
                  <w:pPr>
                    <w:spacing w:after="0" w:line="240" w:lineRule="auto"/>
                    <w:rPr>
                      <w:rFonts w:ascii="Times New Roman" w:eastAsia="Times New Roman" w:hAnsi="Times New Roman" w:cs="Times New Roman"/>
                      <w:sz w:val="24"/>
                      <w:szCs w:val="24"/>
                    </w:rPr>
                  </w:pPr>
                </w:p>
              </w:tc>
            </w:tr>
          </w:tbl>
          <w:p w:rsidR="00B12B32" w:rsidRPr="00B12B32" w:rsidRDefault="00B12B32" w:rsidP="00B12B32">
            <w:pPr>
              <w:spacing w:before="100" w:beforeAutospacing="1" w:after="100" w:afterAutospacing="1" w:line="240" w:lineRule="auto"/>
              <w:rPr>
                <w:rFonts w:ascii="Times New Roman" w:eastAsia="Times New Roman" w:hAnsi="Times New Roman" w:cs="Times New Roman"/>
                <w:sz w:val="24"/>
                <w:szCs w:val="24"/>
              </w:rPr>
            </w:pPr>
            <w:r w:rsidRPr="00B12B32">
              <w:rPr>
                <w:rFonts w:ascii="Times New Roman" w:eastAsia="Times New Roman" w:hAnsi="Times New Roman" w:cs="Times New Roman"/>
                <w:b/>
                <w:bCs/>
                <w:sz w:val="24"/>
                <w:szCs w:val="24"/>
              </w:rPr>
              <w:t>Exploring "Borderlands"</w:t>
            </w:r>
          </w:p>
          <w:p w:rsidR="00B12B32" w:rsidRPr="00B12B32" w:rsidRDefault="00B12B32" w:rsidP="00B12B32">
            <w:pPr>
              <w:spacing w:before="100" w:beforeAutospacing="1" w:after="100" w:afterAutospacing="1" w:line="240" w:lineRule="auto"/>
              <w:rPr>
                <w:rFonts w:ascii="Times New Roman" w:eastAsia="Times New Roman" w:hAnsi="Times New Roman" w:cs="Times New Roman"/>
                <w:sz w:val="24"/>
                <w:szCs w:val="24"/>
              </w:rPr>
            </w:pPr>
            <w:r w:rsidRPr="00B12B32">
              <w:rPr>
                <w:rFonts w:ascii="Times New Roman" w:eastAsia="Times New Roman" w:hAnsi="Times New Roman" w:cs="Times New Roman"/>
                <w:sz w:val="24"/>
                <w:szCs w:val="24"/>
              </w:rPr>
              <w:t xml:space="preserve">In her work, </w:t>
            </w:r>
            <w:r w:rsidRPr="00B12B32">
              <w:rPr>
                <w:rFonts w:ascii="Times New Roman" w:eastAsia="Times New Roman" w:hAnsi="Times New Roman" w:cs="Times New Roman"/>
                <w:sz w:val="24"/>
                <w:szCs w:val="24"/>
                <w:u w:val="single"/>
              </w:rPr>
              <w:t xml:space="preserve">Borderlands/La </w:t>
            </w:r>
            <w:proofErr w:type="spellStart"/>
            <w:r w:rsidRPr="00B12B32">
              <w:rPr>
                <w:rFonts w:ascii="Times New Roman" w:eastAsia="Times New Roman" w:hAnsi="Times New Roman" w:cs="Times New Roman"/>
                <w:sz w:val="24"/>
                <w:szCs w:val="24"/>
                <w:u w:val="single"/>
              </w:rPr>
              <w:t>Frontera</w:t>
            </w:r>
            <w:proofErr w:type="spellEnd"/>
            <w:r w:rsidRPr="00B12B32">
              <w:rPr>
                <w:rFonts w:ascii="Times New Roman" w:eastAsia="Times New Roman" w:hAnsi="Times New Roman" w:cs="Times New Roman"/>
                <w:sz w:val="24"/>
                <w:szCs w:val="24"/>
                <w:u w:val="single"/>
              </w:rPr>
              <w:t xml:space="preserve">: The New </w:t>
            </w:r>
            <w:proofErr w:type="spellStart"/>
            <w:r w:rsidRPr="00B12B32">
              <w:rPr>
                <w:rFonts w:ascii="Times New Roman" w:eastAsia="Times New Roman" w:hAnsi="Times New Roman" w:cs="Times New Roman"/>
                <w:sz w:val="24"/>
                <w:szCs w:val="24"/>
                <w:u w:val="single"/>
              </w:rPr>
              <w:t>Mestiza</w:t>
            </w:r>
            <w:proofErr w:type="spellEnd"/>
            <w:r w:rsidRPr="00B12B32">
              <w:rPr>
                <w:rFonts w:ascii="Times New Roman" w:eastAsia="Times New Roman" w:hAnsi="Times New Roman" w:cs="Times New Roman"/>
                <w:sz w:val="24"/>
                <w:szCs w:val="24"/>
              </w:rPr>
              <w:t xml:space="preserve">, author Gloria </w:t>
            </w:r>
            <w:proofErr w:type="spellStart"/>
            <w:r w:rsidRPr="00B12B32">
              <w:rPr>
                <w:rFonts w:ascii="Times New Roman" w:eastAsia="Times New Roman" w:hAnsi="Times New Roman" w:cs="Times New Roman"/>
                <w:sz w:val="24"/>
                <w:szCs w:val="24"/>
              </w:rPr>
              <w:t>Anzaldua</w:t>
            </w:r>
            <w:proofErr w:type="spellEnd"/>
            <w:r w:rsidRPr="00B12B32">
              <w:rPr>
                <w:rFonts w:ascii="Times New Roman" w:eastAsia="Times New Roman" w:hAnsi="Times New Roman" w:cs="Times New Roman"/>
                <w:sz w:val="24"/>
                <w:szCs w:val="24"/>
              </w:rPr>
              <w:t xml:space="preserve"> introduces the concepts of living in the "borderlands,” the actual and literal borders that exist between people of different cultures. The concepts are often referred to in discussions of </w:t>
            </w:r>
            <w:proofErr w:type="spellStart"/>
            <w:r w:rsidRPr="00B12B32">
              <w:rPr>
                <w:rFonts w:ascii="Times New Roman" w:eastAsia="Times New Roman" w:hAnsi="Times New Roman" w:cs="Times New Roman"/>
                <w:sz w:val="24"/>
                <w:szCs w:val="24"/>
              </w:rPr>
              <w:t>Chicana</w:t>
            </w:r>
            <w:proofErr w:type="spellEnd"/>
            <w:r w:rsidRPr="00B12B32">
              <w:rPr>
                <w:rFonts w:ascii="Times New Roman" w:eastAsia="Times New Roman" w:hAnsi="Times New Roman" w:cs="Times New Roman"/>
                <w:sz w:val="24"/>
                <w:szCs w:val="24"/>
              </w:rPr>
              <w:t xml:space="preserve"> and Chicano culture, specifically, but they also apply to the aspects of the Latino and Latina culture in general.</w:t>
            </w:r>
          </w:p>
          <w:p w:rsidR="00B12B32" w:rsidRPr="00B12B32" w:rsidRDefault="00B12B32" w:rsidP="00B12B32">
            <w:pPr>
              <w:spacing w:before="100" w:beforeAutospacing="1" w:after="100" w:afterAutospacing="1" w:line="240" w:lineRule="auto"/>
              <w:rPr>
                <w:rFonts w:ascii="Times New Roman" w:eastAsia="Times New Roman" w:hAnsi="Times New Roman" w:cs="Times New Roman"/>
                <w:sz w:val="24"/>
                <w:szCs w:val="24"/>
              </w:rPr>
            </w:pPr>
            <w:r w:rsidRPr="00B12B32">
              <w:rPr>
                <w:rFonts w:ascii="Times New Roman" w:eastAsia="Times New Roman" w:hAnsi="Times New Roman" w:cs="Times New Roman"/>
                <w:sz w:val="24"/>
                <w:szCs w:val="24"/>
              </w:rPr>
              <w:t xml:space="preserve">The readings for this week further discuss the concept of borderlands and the </w:t>
            </w:r>
            <w:proofErr w:type="spellStart"/>
            <w:r w:rsidRPr="00B12B32">
              <w:rPr>
                <w:rFonts w:ascii="Times New Roman" w:eastAsia="Times New Roman" w:hAnsi="Times New Roman" w:cs="Times New Roman"/>
                <w:sz w:val="24"/>
                <w:szCs w:val="24"/>
              </w:rPr>
              <w:t>mestiza</w:t>
            </w:r>
            <w:proofErr w:type="spellEnd"/>
            <w:r w:rsidRPr="00B12B32">
              <w:rPr>
                <w:rFonts w:ascii="Times New Roman" w:eastAsia="Times New Roman" w:hAnsi="Times New Roman" w:cs="Times New Roman"/>
                <w:sz w:val="24"/>
                <w:szCs w:val="24"/>
              </w:rPr>
              <w:t xml:space="preserve"> culture.</w:t>
            </w:r>
          </w:p>
          <w:p w:rsidR="00B12B32" w:rsidRPr="00B12B32" w:rsidRDefault="00B12B32" w:rsidP="00B12B32">
            <w:pPr>
              <w:spacing w:before="100" w:beforeAutospacing="1" w:after="100" w:afterAutospacing="1" w:line="240" w:lineRule="auto"/>
              <w:rPr>
                <w:rFonts w:ascii="Times New Roman" w:eastAsia="Times New Roman" w:hAnsi="Times New Roman" w:cs="Times New Roman"/>
                <w:sz w:val="24"/>
                <w:szCs w:val="24"/>
              </w:rPr>
            </w:pPr>
            <w:proofErr w:type="spellStart"/>
            <w:r w:rsidRPr="00B12B32">
              <w:rPr>
                <w:rFonts w:ascii="Times New Roman" w:eastAsia="Times New Roman" w:hAnsi="Times New Roman" w:cs="Times New Roman"/>
                <w:sz w:val="24"/>
                <w:szCs w:val="24"/>
              </w:rPr>
              <w:t>Anzaldua</w:t>
            </w:r>
            <w:proofErr w:type="spellEnd"/>
            <w:r w:rsidRPr="00B12B32">
              <w:rPr>
                <w:rFonts w:ascii="Times New Roman" w:eastAsia="Times New Roman" w:hAnsi="Times New Roman" w:cs="Times New Roman"/>
                <w:sz w:val="24"/>
                <w:szCs w:val="24"/>
              </w:rPr>
              <w:t xml:space="preserve"> wrote about her own cultural identity, but it naturally brings us to confront our own. What is our heritage? What are our competencies?</w:t>
            </w:r>
            <w:r w:rsidRPr="00B12B32">
              <w:rPr>
                <w:rFonts w:ascii="Times New Roman" w:eastAsia="Times New Roman" w:hAnsi="Times New Roman" w:cs="Times New Roman"/>
                <w:sz w:val="24"/>
                <w:szCs w:val="24"/>
              </w:rPr>
              <w:br/>
              <w:t xml:space="preserve">Where do you fit in? Do you speak more than one language? If so, do you use both languages regularly? Does it tear you apart sometimes? Do you go back and forth between different cultural contexts? Can you relate to living in a "borderland" of the sort Gloria </w:t>
            </w:r>
            <w:proofErr w:type="spellStart"/>
            <w:r w:rsidRPr="00B12B32">
              <w:rPr>
                <w:rFonts w:ascii="Times New Roman" w:eastAsia="Times New Roman" w:hAnsi="Times New Roman" w:cs="Times New Roman"/>
                <w:sz w:val="24"/>
                <w:szCs w:val="24"/>
              </w:rPr>
              <w:t>Anzaldua</w:t>
            </w:r>
            <w:proofErr w:type="spellEnd"/>
            <w:r w:rsidRPr="00B12B32">
              <w:rPr>
                <w:rFonts w:ascii="Times New Roman" w:eastAsia="Times New Roman" w:hAnsi="Times New Roman" w:cs="Times New Roman"/>
                <w:sz w:val="24"/>
                <w:szCs w:val="24"/>
              </w:rPr>
              <w:t xml:space="preserve"> describes? What is it like for you to bridge languages and cultures?</w:t>
            </w:r>
          </w:p>
          <w:p w:rsidR="00B12B32" w:rsidRPr="00B12B32" w:rsidRDefault="00B12B32" w:rsidP="00B12B32">
            <w:pPr>
              <w:spacing w:before="100" w:beforeAutospacing="1" w:after="100" w:afterAutospacing="1" w:line="240" w:lineRule="auto"/>
              <w:rPr>
                <w:rFonts w:ascii="Times New Roman" w:eastAsia="Times New Roman" w:hAnsi="Times New Roman" w:cs="Times New Roman"/>
                <w:sz w:val="24"/>
                <w:szCs w:val="24"/>
              </w:rPr>
            </w:pPr>
            <w:r w:rsidRPr="00B12B32">
              <w:rPr>
                <w:rFonts w:ascii="Times New Roman" w:eastAsia="Times New Roman" w:hAnsi="Times New Roman" w:cs="Times New Roman"/>
                <w:sz w:val="24"/>
                <w:szCs w:val="24"/>
              </w:rPr>
              <w:t>If you find yourself answering "no" to these questions, think about times when you have encountered people who do live in a multi-lingual and multi-cultural environment - immigrant populations you work with, for instance. Have you made room to acknowledge and appreciate this aspect of their every-day realities? Do you think you should? Why and how? Why not?</w:t>
            </w:r>
          </w:p>
          <w:p w:rsidR="00B12B32" w:rsidRPr="00B12B32" w:rsidRDefault="00B12B32" w:rsidP="00B12B32">
            <w:pPr>
              <w:spacing w:before="100" w:beforeAutospacing="1" w:after="100" w:afterAutospacing="1" w:line="240" w:lineRule="auto"/>
              <w:rPr>
                <w:rFonts w:ascii="Times New Roman" w:eastAsia="Times New Roman" w:hAnsi="Times New Roman" w:cs="Times New Roman"/>
                <w:sz w:val="24"/>
                <w:szCs w:val="24"/>
              </w:rPr>
            </w:pPr>
            <w:r w:rsidRPr="00B12B32">
              <w:rPr>
                <w:rFonts w:ascii="Times New Roman" w:eastAsia="Times New Roman" w:hAnsi="Times New Roman" w:cs="Times New Roman"/>
                <w:sz w:val="24"/>
                <w:szCs w:val="24"/>
              </w:rPr>
              <w:t xml:space="preserve">As you examine the readings for this week, contemplate how each selection falls within the concept of cultural “borderlands.”  Continue to read </w:t>
            </w:r>
            <w:r w:rsidRPr="00B12B32">
              <w:rPr>
                <w:rFonts w:ascii="Times New Roman" w:eastAsia="Times New Roman" w:hAnsi="Times New Roman" w:cs="Times New Roman"/>
                <w:i/>
                <w:iCs/>
                <w:sz w:val="24"/>
                <w:szCs w:val="24"/>
              </w:rPr>
              <w:t>¡Yo</w:t>
            </w:r>
            <w:proofErr w:type="gramStart"/>
            <w:r w:rsidRPr="00B12B32">
              <w:rPr>
                <w:rFonts w:ascii="Times New Roman" w:eastAsia="Times New Roman" w:hAnsi="Times New Roman" w:cs="Times New Roman"/>
                <w:i/>
                <w:iCs/>
                <w:sz w:val="24"/>
                <w:szCs w:val="24"/>
              </w:rPr>
              <w:t>!</w:t>
            </w:r>
            <w:r w:rsidRPr="00B12B32">
              <w:rPr>
                <w:rFonts w:ascii="Times New Roman" w:eastAsia="Times New Roman" w:hAnsi="Times New Roman" w:cs="Times New Roman"/>
                <w:sz w:val="24"/>
                <w:szCs w:val="24"/>
              </w:rPr>
              <w:t>,</w:t>
            </w:r>
            <w:proofErr w:type="gramEnd"/>
            <w:r w:rsidRPr="00B12B32">
              <w:rPr>
                <w:rFonts w:ascii="Times New Roman" w:eastAsia="Times New Roman" w:hAnsi="Times New Roman" w:cs="Times New Roman"/>
                <w:sz w:val="24"/>
                <w:szCs w:val="24"/>
              </w:rPr>
              <w:t xml:space="preserve"> and reflect on the position of Latinas in a cultural and geographic "mix." It should help you as you think about the novel and plan the type of argument(s) you will be making in your analytic research paper.</w:t>
            </w:r>
          </w:p>
        </w:tc>
      </w:tr>
    </w:tbl>
    <w:p w:rsidR="00B12B32" w:rsidRPr="00B12B32" w:rsidRDefault="00B12B32" w:rsidP="00B12B32">
      <w:pPr>
        <w:spacing w:after="0" w:line="240" w:lineRule="auto"/>
        <w:rPr>
          <w:rFonts w:ascii="Times New Roman" w:eastAsia="Times New Roman" w:hAnsi="Times New Roman" w:cs="Times New Roman"/>
          <w:sz w:val="24"/>
          <w:szCs w:val="24"/>
        </w:rPr>
      </w:pPr>
    </w:p>
    <w:p w:rsidR="00E1290D" w:rsidRDefault="00E1290D"/>
    <w:sectPr w:rsidR="00E1290D" w:rsidSect="00E1290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12B32"/>
    <w:rsid w:val="00B12B32"/>
    <w:rsid w:val="00E129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290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
    <w:name w:val="header"/>
    <w:basedOn w:val="DefaultParagraphFont"/>
    <w:rsid w:val="00B12B32"/>
  </w:style>
  <w:style w:type="paragraph" w:customStyle="1" w:styleId="header1">
    <w:name w:val="header1"/>
    <w:basedOn w:val="Normal"/>
    <w:rsid w:val="00B12B3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12B32"/>
    <w:rPr>
      <w:b/>
      <w:bCs/>
    </w:rPr>
  </w:style>
  <w:style w:type="paragraph" w:styleId="NormalWeb">
    <w:name w:val="Normal (Web)"/>
    <w:basedOn w:val="Normal"/>
    <w:uiPriority w:val="99"/>
    <w:unhideWhenUsed/>
    <w:rsid w:val="00B12B3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12B32"/>
    <w:rPr>
      <w:i/>
      <w:iCs/>
    </w:rPr>
  </w:style>
</w:styles>
</file>

<file path=word/webSettings.xml><?xml version="1.0" encoding="utf-8"?>
<w:webSettings xmlns:r="http://schemas.openxmlformats.org/officeDocument/2006/relationships" xmlns:w="http://schemas.openxmlformats.org/wordprocessingml/2006/main">
  <w:divs>
    <w:div w:id="432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260</Words>
  <Characters>1485</Characters>
  <Application>Microsoft Office Word</Application>
  <DocSecurity>0</DocSecurity>
  <Lines>12</Lines>
  <Paragraphs>3</Paragraphs>
  <ScaleCrop>false</ScaleCrop>
  <Company>AmplifonUSA</Company>
  <LinksUpToDate>false</LinksUpToDate>
  <CharactersWithSpaces>1742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Becca Swanger</dc:creator>
  <cp:lastModifiedBy>Becca Swanger</cp:lastModifiedBy>
  <cp:revision>1</cp:revision>
  <dcterms:created xsi:type="dcterms:W3CDTF">2017-07-28T23:44:00Z</dcterms:created>
  <dcterms:modified xsi:type="dcterms:W3CDTF">2017-07-28T23:45:00Z</dcterms:modified>
</cp:coreProperties>
</file>